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Bella Vista, </w:t>
            </w:r>
            <w:proofErr w:type="gramStart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Santo  Domingo,  República</w:t>
            </w:r>
            <w:proofErr w:type="gramEnd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2A8C705E" w:rsidR="00851F14" w:rsidRDefault="00742690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166FEC5E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proofErr w:type="gramStart"/>
            <w:r w:rsidR="00742690">
              <w:rPr>
                <w:rFonts w:cstheme="minorHAnsi"/>
                <w:sz w:val="20"/>
                <w:szCs w:val="20"/>
              </w:rPr>
              <w:t>Agosto</w:t>
            </w:r>
            <w:proofErr w:type="gramEnd"/>
            <w:r w:rsidR="00742690">
              <w:rPr>
                <w:rFonts w:cstheme="minorHAnsi"/>
                <w:sz w:val="20"/>
                <w:szCs w:val="20"/>
              </w:rPr>
              <w:t xml:space="preserve">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Bartolomé  Pujals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 xml:space="preserve"> Suárez-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</w:t>
            </w:r>
            <w:proofErr w:type="gramEnd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del procedimiento de desvinculación de los miembros de la </w:t>
            </w:r>
            <w:proofErr w:type="gramStart"/>
            <w:r>
              <w:rPr>
                <w:rFonts w:cs="Tahoma"/>
                <w:sz w:val="20"/>
                <w:szCs w:val="20"/>
                <w:shd w:val="clear" w:color="auto" w:fill="FFFFFF"/>
              </w:rPr>
              <w:t>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gramStart"/>
            <w:r>
              <w:rPr>
                <w:b/>
              </w:rPr>
              <w:t>febrero  2017</w:t>
            </w:r>
            <w:proofErr w:type="gramEnd"/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</w:t>
            </w:r>
            <w:proofErr w:type="gramEnd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40E91BC3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 w:rsidR="00742690">
              <w:rPr>
                <w:b/>
                <w:bCs/>
              </w:rPr>
              <w:t>Agosto</w:t>
            </w:r>
            <w:proofErr w:type="gramEnd"/>
            <w:r w:rsidR="00742690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proofErr w:type="gramStart"/>
            <w:r w:rsidRPr="00D8157C">
              <w:rPr>
                <w:b/>
                <w:bCs/>
              </w:rPr>
              <w:t>abril  2024</w:t>
            </w:r>
            <w:proofErr w:type="gramEnd"/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7B1F806B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AE7D1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proofErr w:type="gramStart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6DCE5958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4BDA4175" w:rsidR="00DE07A2" w:rsidRPr="00DE07A2" w:rsidRDefault="007426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62413927" w:rsidR="00851F14" w:rsidRDefault="001C2D75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5DED">
              <w:rPr>
                <w:b/>
                <w:bCs/>
              </w:rPr>
              <w:t xml:space="preserve"> </w:t>
            </w:r>
            <w:proofErr w:type="gramStart"/>
            <w:r w:rsidR="00FA71A7">
              <w:rPr>
                <w:b/>
                <w:bCs/>
                <w:lang w:val="en-US"/>
              </w:rPr>
              <w:t>Juni</w:t>
            </w:r>
            <w:r w:rsidR="007712F2">
              <w:rPr>
                <w:b/>
                <w:bCs/>
                <w:lang w:val="en-US"/>
              </w:rPr>
              <w:t>o</w:t>
            </w:r>
            <w:r w:rsidR="0021006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  <w:lang w:val="en-US"/>
              </w:rPr>
              <w:t>5</w:t>
            </w:r>
            <w:proofErr w:type="gramEnd"/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4A0F4050" w:rsidR="00851F14" w:rsidRDefault="009C15D1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662DD0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  <w:proofErr w:type="gramEnd"/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25A254CF" w:rsidR="00851F14" w:rsidRDefault="007426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Agosto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7CED659F" w:rsidR="00851F14" w:rsidRDefault="009C15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2369AE73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0CE59485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59AA4052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18786B67" w:rsidR="0059122B" w:rsidRDefault="009C15D1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A25AAD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14A5385E" w:rsidR="00851F14" w:rsidRDefault="009C15D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A25AAD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0A34CEFA" w:rsidR="00851F14" w:rsidRDefault="0074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6425951E" w:rsidR="00676BE8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195114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link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los ciudadanos que no pertenecen a la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administración pública y los servidores públicos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20B74E2C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053AD83E" w:rsidR="00851F14" w:rsidRDefault="0074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68056B37" w:rsidR="00851F14" w:rsidRDefault="007426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197ECE6A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086987F0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7056FAC8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4AF4D190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1B7ECC8E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6D543E9F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394DD05F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1AEEB015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7BE46E7D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27DE32B7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18FC7149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40976414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605E6621" w:rsidR="00851F14" w:rsidRDefault="0074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0A1D4C99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0584EB53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25428083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1D05D4A2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3A9E83F4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742690"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1CCF53CA" w:rsidR="00851F14" w:rsidRDefault="0074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76E28A01" w:rsidR="00851F14" w:rsidRDefault="0074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634544AD" w:rsidR="00851F14" w:rsidRDefault="009C15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BB4E87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0F8CE62F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</w:t>
            </w:r>
            <w:r w:rsidR="00BB4E87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6F61FF06" w:rsidR="00851F14" w:rsidRDefault="0074269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56767B8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</w:t>
            </w:r>
            <w:r w:rsidR="00971846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47AE9F85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</w:t>
            </w:r>
            <w:r w:rsidR="00971846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A797490" w:rsidR="00B2385B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</w:t>
            </w:r>
            <w:r w:rsidR="00971846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Procesos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Abiertas</w:t>
            </w:r>
            <w:proofErr w:type="spellEnd"/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0D6387A5" w:rsidR="00851F14" w:rsidRDefault="00742690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Relación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Publicas</w:t>
            </w:r>
            <w:proofErr w:type="spellEnd"/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3E1AC261" w:rsidR="00851F14" w:rsidRDefault="00742690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Agosto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DC6D" w14:textId="77777777" w:rsidR="004444EA" w:rsidRDefault="004444EA">
      <w:pPr>
        <w:spacing w:line="240" w:lineRule="auto"/>
      </w:pPr>
      <w:r>
        <w:separator/>
      </w:r>
    </w:p>
  </w:endnote>
  <w:endnote w:type="continuationSeparator" w:id="0">
    <w:p w14:paraId="69E71A9D" w14:textId="77777777" w:rsidR="004444EA" w:rsidRDefault="00444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6A85" w14:textId="77777777" w:rsidR="004444EA" w:rsidRDefault="004444EA">
      <w:pPr>
        <w:spacing w:after="0"/>
      </w:pPr>
      <w:r>
        <w:separator/>
      </w:r>
    </w:p>
  </w:footnote>
  <w:footnote w:type="continuationSeparator" w:id="0">
    <w:p w14:paraId="4CFA3AE2" w14:textId="77777777" w:rsidR="004444EA" w:rsidRDefault="00444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44EA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informe-financiero/informes-financieros-2024/informe-sisacnoc-semestral-2024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8938</Words>
  <Characters>49159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4</cp:revision>
  <cp:lastPrinted>2023-06-02T14:40:00Z</cp:lastPrinted>
  <dcterms:created xsi:type="dcterms:W3CDTF">2025-09-11T12:38:00Z</dcterms:created>
  <dcterms:modified xsi:type="dcterms:W3CDTF">2025-09-11T12:39:00Z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