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5D591EE2" w:rsidR="00851F14" w:rsidRDefault="00C23F65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Octu</w:t>
            </w:r>
            <w:r w:rsidR="00B20B5B">
              <w:rPr>
                <w:b/>
                <w:bCs/>
                <w:lang w:val="en-US"/>
              </w:rPr>
              <w:t>bre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23FC549C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C23F65">
              <w:rPr>
                <w:rFonts w:cstheme="minorHAnsi"/>
                <w:sz w:val="20"/>
                <w:szCs w:val="20"/>
              </w:rPr>
              <w:t>Octubre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complementaria de la Resolución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lastRenderedPageBreak/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67758BCC" w14:textId="77777777" w:rsidR="00020E74" w:rsidRDefault="00020E74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C57948">
              <w:rPr>
                <w:b/>
                <w:bCs/>
                <w:sz w:val="20"/>
                <w:szCs w:val="20"/>
              </w:rPr>
              <w:t>Circular-Conjunta-DGCP-DIGEIG-1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0E60C0C4" w:rsidR="00851F14" w:rsidRDefault="00C5794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r w:rsidR="00C23F65">
              <w:rPr>
                <w:b/>
                <w:bCs/>
              </w:rPr>
              <w:t>Octubre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6F2A74B9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Pr="00D8157C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563A42A8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03 de abril 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45D3DDB4" w:rsidR="00851F14" w:rsidRDefault="00020E7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65A15FB5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397B0D9D" w:rsidR="00DE07A2" w:rsidRPr="00DE07A2" w:rsidRDefault="00C23F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Octubre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6403E263" w:rsidR="00851F14" w:rsidRDefault="00020E74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Septiembre</w:t>
            </w:r>
            <w:r w:rsidR="0021006D">
              <w:rPr>
                <w:b/>
                <w:bCs/>
                <w:lang w:val="en-US"/>
              </w:rPr>
              <w:t xml:space="preserve"> </w:t>
            </w:r>
            <w:r w:rsidR="001C2D75"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</w:t>
            </w:r>
            <w:r w:rsidR="001C2D7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28956814" w:rsidR="00851F14" w:rsidRDefault="00020E74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6D6B9949" w:rsidR="00851F14" w:rsidRDefault="00C23F65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Octubre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60CF69E1" w:rsidR="00851F14" w:rsidRDefault="00020E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82D8BED" w14:textId="2EC44B69" w:rsidR="001C4F90" w:rsidRDefault="00B20B5B">
            <w:pPr>
              <w:spacing w:after="0" w:line="240" w:lineRule="auto"/>
              <w:jc w:val="both"/>
            </w:pPr>
            <w:hyperlink r:id="rId105" w:history="1">
              <w:r w:rsidRPr="005D5E88">
                <w:rPr>
                  <w:rStyle w:val="Hipervnculo"/>
                </w:rPr>
                <w:t>https://ogtic.gob.do/transparencia/estadisticas-institucionales/historico-indice-del-uso-tic-itcge</w:t>
              </w:r>
            </w:hyperlink>
          </w:p>
          <w:p w14:paraId="6B8993FE" w14:textId="04D631A3" w:rsidR="00B20B5B" w:rsidRDefault="00B20B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6D872BB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s-ES"/>
              </w:rPr>
              <w:t>4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7454C2DD" w:rsidR="00851F14" w:rsidRDefault="00020E7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7F030BCF" w:rsidR="00851F14" w:rsidRDefault="00020E7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1CB1BFAE" w:rsidR="00851F14" w:rsidRDefault="00020E7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2A0D8069" w:rsidR="0059122B" w:rsidRDefault="00D57109" w:rsidP="00D57109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</w:t>
            </w:r>
            <w:r w:rsidR="00C23F65">
              <w:rPr>
                <w:b/>
                <w:lang w:val="es-ES"/>
              </w:rPr>
              <w:t>bre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1BCD1375" w:rsidR="00851F14" w:rsidRDefault="00D571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5C797F4D" w:rsidR="00851F14" w:rsidRDefault="00C23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5C9D985E" w:rsidR="00676BE8" w:rsidRDefault="00D5710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A través del link , los ciudadanos que no pertenecen a la administración pública y los servidores públicos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3F2CD662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66D7C08B" w:rsidR="00851F14" w:rsidRDefault="00C23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3FF0782A" w:rsidR="00851F14" w:rsidRDefault="00C23F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098AE08E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284F7843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2D76F938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6591C286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7646E342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657F27DB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6FFD0773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671E78FE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0EAFC093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26094837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008665ED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1F4C1392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06249DB1" w:rsidR="00851F14" w:rsidRDefault="00C23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4A65C87F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78A50325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157CE436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70FBD1F2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D57109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39CC6EBE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796336FE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C23F65"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6781DF11" w:rsidR="00851F14" w:rsidRDefault="00C23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4407E639" w:rsidR="00851F14" w:rsidRDefault="00C23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50A98739" w:rsidR="00851F14" w:rsidRDefault="00B20B5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0AE19EB2" w:rsidR="00851F14" w:rsidRDefault="00D57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>y/o publicacion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382A2B9E" w:rsidR="00851F14" w:rsidRDefault="00C23F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395B5C96" w:rsidR="00851F14" w:rsidRDefault="00D5710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0E696A98" w:rsidR="00851F14" w:rsidRDefault="00D5710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26AE3AFE" w:rsidR="00B2385B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7C77AAAC" w:rsidR="00851F14" w:rsidRDefault="00C23F65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Publicas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214B82CB" w:rsidR="00851F14" w:rsidRDefault="00C23F65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Octubre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2"/>
      <w:footerReference w:type="default" r:id="rId17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784E" w14:textId="77777777" w:rsidR="00767D18" w:rsidRDefault="00767D18">
      <w:pPr>
        <w:spacing w:line="240" w:lineRule="auto"/>
      </w:pPr>
      <w:r>
        <w:separator/>
      </w:r>
    </w:p>
  </w:endnote>
  <w:endnote w:type="continuationSeparator" w:id="0">
    <w:p w14:paraId="403D654F" w14:textId="77777777" w:rsidR="00767D18" w:rsidRDefault="0076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B5A9" w14:textId="77777777" w:rsidR="00767D18" w:rsidRDefault="00767D18">
      <w:pPr>
        <w:spacing w:after="0"/>
      </w:pPr>
      <w:r>
        <w:separator/>
      </w:r>
    </w:p>
  </w:footnote>
  <w:footnote w:type="continuationSeparator" w:id="0">
    <w:p w14:paraId="7C72CC31" w14:textId="77777777" w:rsidR="00767D18" w:rsidRDefault="00767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0E74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44EA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67D18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3F65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7A9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109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6CFF"/>
    <w:rsid w:val="00EA79A6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nsulta-publica/proceso-de-consultas-abiertas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relacion-de-consultas-public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eader" Target="head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estados-financieros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8936</Words>
  <Characters>49148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4</cp:revision>
  <cp:lastPrinted>2023-06-02T14:40:00Z</cp:lastPrinted>
  <dcterms:created xsi:type="dcterms:W3CDTF">2025-11-11T12:29:00Z</dcterms:created>
  <dcterms:modified xsi:type="dcterms:W3CDTF">2025-11-11T12:38:00Z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